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DDB" w:rsidRDefault="004F7DDB"/>
    <w:p w:rsidR="004F7DDB" w:rsidRDefault="004F7DDB"/>
    <w:p w:rsidR="004F7DDB" w:rsidRDefault="002A33D4">
      <w:r w:rsidRPr="002A33D4">
        <w:rPr>
          <w:noProof/>
        </w:rPr>
        <w:drawing>
          <wp:anchor distT="0" distB="0" distL="114300" distR="114300" simplePos="0" relativeHeight="251659264" behindDoc="1" locked="0" layoutInCell="1" allowOverlap="1">
            <wp:simplePos x="0" y="0"/>
            <wp:positionH relativeFrom="page">
              <wp:posOffset>-66675</wp:posOffset>
            </wp:positionH>
            <wp:positionV relativeFrom="page">
              <wp:posOffset>0</wp:posOffset>
            </wp:positionV>
            <wp:extent cx="7829550" cy="2343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81_001.pdf"/>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27264" cy="2340864"/>
                    </a:xfrm>
                    <a:prstGeom prst="rect">
                      <a:avLst/>
                    </a:prstGeom>
                  </pic:spPr>
                </pic:pic>
              </a:graphicData>
            </a:graphic>
          </wp:anchor>
        </w:drawing>
      </w:r>
    </w:p>
    <w:p w:rsidR="004F7DDB" w:rsidRPr="008F49B0" w:rsidRDefault="004F7DDB">
      <w:pPr>
        <w:rPr>
          <w:sz w:val="23"/>
          <w:szCs w:val="23"/>
        </w:rPr>
      </w:pPr>
    </w:p>
    <w:p w:rsidR="002A33D4" w:rsidRDefault="002A33D4">
      <w:pPr>
        <w:jc w:val="center"/>
        <w:rPr>
          <w:sz w:val="23"/>
          <w:szCs w:val="23"/>
        </w:rPr>
      </w:pPr>
    </w:p>
    <w:p w:rsidR="004F7DDB" w:rsidRPr="008F49B0" w:rsidRDefault="00DD7100">
      <w:pPr>
        <w:jc w:val="center"/>
        <w:rPr>
          <w:sz w:val="23"/>
          <w:szCs w:val="23"/>
        </w:rPr>
      </w:pPr>
      <w:r w:rsidRPr="008F49B0">
        <w:rPr>
          <w:sz w:val="23"/>
          <w:szCs w:val="23"/>
        </w:rPr>
        <w:t>March 10, 2022</w:t>
      </w:r>
    </w:p>
    <w:p w:rsidR="004F7DDB" w:rsidRDefault="004F7DDB">
      <w:pPr>
        <w:jc w:val="center"/>
        <w:rPr>
          <w:sz w:val="23"/>
          <w:szCs w:val="23"/>
        </w:rPr>
      </w:pPr>
    </w:p>
    <w:p w:rsidR="00DD7100" w:rsidRPr="008F49B0" w:rsidRDefault="00DD7100">
      <w:pPr>
        <w:jc w:val="center"/>
        <w:rPr>
          <w:sz w:val="23"/>
          <w:szCs w:val="23"/>
        </w:rPr>
      </w:pPr>
    </w:p>
    <w:p w:rsidR="004F7DDB" w:rsidRPr="008F49B0" w:rsidRDefault="00DD7100">
      <w:pPr>
        <w:rPr>
          <w:sz w:val="23"/>
          <w:szCs w:val="23"/>
        </w:rPr>
      </w:pPr>
      <w:r w:rsidRPr="008F49B0">
        <w:rPr>
          <w:sz w:val="23"/>
          <w:szCs w:val="23"/>
        </w:rPr>
        <w:t>Dennis J. Herrera,</w:t>
      </w:r>
    </w:p>
    <w:p w:rsidR="004F7DDB" w:rsidRPr="008F49B0" w:rsidRDefault="00DD7100">
      <w:pPr>
        <w:rPr>
          <w:sz w:val="23"/>
          <w:szCs w:val="23"/>
        </w:rPr>
      </w:pPr>
      <w:r w:rsidRPr="008F49B0">
        <w:rPr>
          <w:sz w:val="23"/>
          <w:szCs w:val="23"/>
        </w:rPr>
        <w:t xml:space="preserve">General Manager </w:t>
      </w:r>
    </w:p>
    <w:p w:rsidR="004F7DDB" w:rsidRPr="008F49B0" w:rsidRDefault="00DD7100">
      <w:pPr>
        <w:rPr>
          <w:sz w:val="23"/>
          <w:szCs w:val="23"/>
        </w:rPr>
      </w:pPr>
      <w:r w:rsidRPr="008F49B0">
        <w:rPr>
          <w:sz w:val="23"/>
          <w:szCs w:val="23"/>
        </w:rPr>
        <w:t xml:space="preserve">San Francisco Public Utilities Commission </w:t>
      </w:r>
    </w:p>
    <w:p w:rsidR="004F7DDB" w:rsidRPr="008F49B0" w:rsidRDefault="00DD7100">
      <w:pPr>
        <w:rPr>
          <w:sz w:val="23"/>
          <w:szCs w:val="23"/>
        </w:rPr>
      </w:pPr>
      <w:r w:rsidRPr="008F49B0">
        <w:rPr>
          <w:sz w:val="23"/>
          <w:szCs w:val="23"/>
        </w:rPr>
        <w:t>525 Golden Gate Avenue</w:t>
      </w:r>
    </w:p>
    <w:p w:rsidR="004F7DDB" w:rsidRDefault="00DD7100">
      <w:pPr>
        <w:rPr>
          <w:sz w:val="23"/>
          <w:szCs w:val="23"/>
        </w:rPr>
      </w:pPr>
      <w:r w:rsidRPr="008F49B0">
        <w:rPr>
          <w:sz w:val="23"/>
          <w:szCs w:val="23"/>
        </w:rPr>
        <w:t>San Francisco CA 94102</w:t>
      </w:r>
    </w:p>
    <w:p w:rsidR="00DD7100" w:rsidRPr="008F49B0" w:rsidRDefault="00DD7100">
      <w:pPr>
        <w:rPr>
          <w:sz w:val="23"/>
          <w:szCs w:val="23"/>
        </w:rPr>
      </w:pPr>
    </w:p>
    <w:p w:rsidR="004F7DDB" w:rsidRPr="008F49B0" w:rsidRDefault="004F7DDB">
      <w:pPr>
        <w:rPr>
          <w:sz w:val="23"/>
          <w:szCs w:val="23"/>
        </w:rPr>
      </w:pPr>
    </w:p>
    <w:p w:rsidR="004F7DDB" w:rsidRDefault="00DD7100">
      <w:pPr>
        <w:rPr>
          <w:b/>
          <w:sz w:val="23"/>
          <w:szCs w:val="23"/>
        </w:rPr>
      </w:pPr>
      <w:r w:rsidRPr="008F49B0">
        <w:rPr>
          <w:b/>
          <w:sz w:val="23"/>
          <w:szCs w:val="23"/>
        </w:rPr>
        <w:t>RE: Parking Lease/2000 Marin St.</w:t>
      </w:r>
    </w:p>
    <w:p w:rsidR="00DD7100" w:rsidRPr="008F49B0" w:rsidRDefault="00DD7100">
      <w:pPr>
        <w:rPr>
          <w:b/>
          <w:sz w:val="23"/>
          <w:szCs w:val="23"/>
        </w:rPr>
      </w:pPr>
    </w:p>
    <w:p w:rsidR="004F7DDB" w:rsidRPr="008F49B0" w:rsidRDefault="004F7DDB">
      <w:pPr>
        <w:rPr>
          <w:b/>
          <w:sz w:val="23"/>
          <w:szCs w:val="23"/>
        </w:rPr>
      </w:pPr>
    </w:p>
    <w:p w:rsidR="004F7DDB" w:rsidRPr="008F49B0" w:rsidRDefault="00DD7100">
      <w:pPr>
        <w:rPr>
          <w:sz w:val="23"/>
          <w:szCs w:val="23"/>
        </w:rPr>
      </w:pPr>
      <w:r w:rsidRPr="008F49B0">
        <w:rPr>
          <w:sz w:val="23"/>
          <w:szCs w:val="23"/>
        </w:rPr>
        <w:t>Dear Mr. Herrera:</w:t>
      </w:r>
    </w:p>
    <w:p w:rsidR="004F7DDB" w:rsidRPr="008F49B0" w:rsidRDefault="004F7DDB">
      <w:pPr>
        <w:rPr>
          <w:sz w:val="23"/>
          <w:szCs w:val="23"/>
        </w:rPr>
      </w:pPr>
    </w:p>
    <w:p w:rsidR="004F7DDB" w:rsidRPr="008F49B0" w:rsidRDefault="00DD7100">
      <w:pPr>
        <w:jc w:val="both"/>
        <w:rPr>
          <w:sz w:val="23"/>
          <w:szCs w:val="23"/>
        </w:rPr>
      </w:pPr>
      <w:r w:rsidRPr="008F49B0">
        <w:rPr>
          <w:sz w:val="23"/>
          <w:szCs w:val="23"/>
        </w:rPr>
        <w:t>Local 665 represents parking and garage workers in San Francisco.</w:t>
      </w:r>
    </w:p>
    <w:p w:rsidR="008F49B0" w:rsidRPr="008F49B0" w:rsidRDefault="008F49B0">
      <w:pPr>
        <w:jc w:val="both"/>
        <w:rPr>
          <w:sz w:val="23"/>
          <w:szCs w:val="23"/>
        </w:rPr>
      </w:pPr>
    </w:p>
    <w:p w:rsidR="004F7DDB" w:rsidRPr="008F49B0" w:rsidRDefault="00DD7100">
      <w:pPr>
        <w:jc w:val="both"/>
        <w:rPr>
          <w:sz w:val="23"/>
          <w:szCs w:val="23"/>
        </w:rPr>
      </w:pPr>
      <w:r w:rsidRPr="008F49B0">
        <w:rPr>
          <w:sz w:val="23"/>
          <w:szCs w:val="23"/>
        </w:rPr>
        <w:t xml:space="preserve">We are disturbed to learn about a challenge to area prevailing wage and benefits standards through a lease at 2000 Marin Street which is owned by the San Francisco Public Utilities Commission. </w:t>
      </w:r>
    </w:p>
    <w:p w:rsidR="004F7DDB" w:rsidRPr="008F49B0" w:rsidRDefault="004F7DDB">
      <w:pPr>
        <w:jc w:val="both"/>
        <w:rPr>
          <w:sz w:val="23"/>
          <w:szCs w:val="23"/>
        </w:rPr>
      </w:pPr>
    </w:p>
    <w:p w:rsidR="004F7DDB" w:rsidRPr="008F49B0" w:rsidRDefault="00DD7100">
      <w:pPr>
        <w:jc w:val="both"/>
        <w:rPr>
          <w:sz w:val="23"/>
          <w:szCs w:val="23"/>
        </w:rPr>
      </w:pPr>
      <w:r w:rsidRPr="008F49B0">
        <w:rPr>
          <w:sz w:val="23"/>
          <w:szCs w:val="23"/>
        </w:rPr>
        <w:t>Currently, the City of San Francisco’s various commissions and agencies vet prospective parking operators through an open and transparent bidding process. This process provides clear-eyed adherence to prevailing wage provisions.  In addition, SFPUC has a long tradition of entering into regional and local Project Labor Agreements that cover projects like the one slated for this site.</w:t>
      </w:r>
    </w:p>
    <w:p w:rsidR="004F7DDB" w:rsidRPr="008F49B0" w:rsidRDefault="004F7DDB">
      <w:pPr>
        <w:jc w:val="both"/>
        <w:rPr>
          <w:sz w:val="23"/>
          <w:szCs w:val="23"/>
        </w:rPr>
      </w:pPr>
    </w:p>
    <w:p w:rsidR="004F7DDB" w:rsidRPr="008F49B0" w:rsidRDefault="00DD7100">
      <w:pPr>
        <w:jc w:val="both"/>
        <w:rPr>
          <w:sz w:val="23"/>
          <w:szCs w:val="23"/>
        </w:rPr>
      </w:pPr>
      <w:r w:rsidRPr="008F49B0">
        <w:rPr>
          <w:sz w:val="23"/>
          <w:szCs w:val="23"/>
        </w:rPr>
        <w:t>Our position is that parking industry prevailing wage and benefits provisions must be adhered to at the SFPUC,</w:t>
      </w:r>
      <w:bookmarkStart w:id="0" w:name="_GoBack"/>
      <w:bookmarkEnd w:id="0"/>
      <w:r w:rsidR="002A33D4">
        <w:rPr>
          <w:sz w:val="23"/>
          <w:szCs w:val="23"/>
        </w:rPr>
        <w:t xml:space="preserve"> </w:t>
      </w:r>
      <w:r w:rsidRPr="008F49B0">
        <w:rPr>
          <w:sz w:val="23"/>
          <w:szCs w:val="23"/>
        </w:rPr>
        <w:t xml:space="preserve">just as they are at other agencies in San Francisco. The entity currently leasing 2000 Marin Street has no historical track record of compliance with the wage and benefit rules established by San Francisco’s oversight commissions and the Board of Supervisors.  </w:t>
      </w:r>
    </w:p>
    <w:p w:rsidR="004F7DDB" w:rsidRPr="008F49B0" w:rsidRDefault="004F7DDB">
      <w:pPr>
        <w:jc w:val="both"/>
        <w:rPr>
          <w:sz w:val="23"/>
          <w:szCs w:val="23"/>
        </w:rPr>
      </w:pPr>
    </w:p>
    <w:p w:rsidR="004F7DDB" w:rsidRPr="008F49B0" w:rsidRDefault="00DD7100">
      <w:pPr>
        <w:jc w:val="both"/>
        <w:rPr>
          <w:sz w:val="23"/>
          <w:szCs w:val="23"/>
        </w:rPr>
      </w:pPr>
      <w:r w:rsidRPr="008F49B0">
        <w:rPr>
          <w:sz w:val="23"/>
          <w:szCs w:val="23"/>
        </w:rPr>
        <w:t>To make matters worse, it appears that the current operator subleased the space to Amazon and allowed them to receive a change of use to “Parcel Delivery Services” and used a non-union contractor.</w:t>
      </w:r>
    </w:p>
    <w:p w:rsidR="004F7DDB" w:rsidRPr="008F49B0" w:rsidRDefault="004F7DDB">
      <w:pPr>
        <w:jc w:val="both"/>
        <w:rPr>
          <w:sz w:val="23"/>
          <w:szCs w:val="23"/>
        </w:rPr>
      </w:pPr>
    </w:p>
    <w:p w:rsidR="004F7DDB" w:rsidRPr="008F49B0" w:rsidRDefault="00DD7100">
      <w:pPr>
        <w:jc w:val="both"/>
        <w:rPr>
          <w:sz w:val="23"/>
          <w:szCs w:val="23"/>
        </w:rPr>
      </w:pPr>
      <w:r w:rsidRPr="008F49B0">
        <w:rPr>
          <w:sz w:val="23"/>
          <w:szCs w:val="23"/>
        </w:rPr>
        <w:t xml:space="preserve">Receive this correspondence as our formal demand for immediate cancellation of the lease to Tower Parking (and its various operating dba’s) at 2000 Marin Street. </w:t>
      </w:r>
    </w:p>
    <w:p w:rsidR="004F7DDB" w:rsidRPr="008F49B0" w:rsidRDefault="004F7DDB">
      <w:pPr>
        <w:jc w:val="both"/>
        <w:rPr>
          <w:sz w:val="23"/>
          <w:szCs w:val="23"/>
        </w:rPr>
      </w:pPr>
    </w:p>
    <w:p w:rsidR="00DD7100" w:rsidRDefault="00DD7100">
      <w:pPr>
        <w:jc w:val="both"/>
        <w:rPr>
          <w:sz w:val="23"/>
          <w:szCs w:val="23"/>
        </w:rPr>
      </w:pPr>
    </w:p>
    <w:p w:rsidR="00DD7100" w:rsidRDefault="00DD7100">
      <w:pPr>
        <w:jc w:val="both"/>
        <w:rPr>
          <w:sz w:val="23"/>
          <w:szCs w:val="23"/>
        </w:rPr>
      </w:pPr>
    </w:p>
    <w:p w:rsidR="00DD7100" w:rsidRDefault="00DD7100">
      <w:pPr>
        <w:jc w:val="both"/>
        <w:rPr>
          <w:sz w:val="23"/>
          <w:szCs w:val="23"/>
        </w:rPr>
      </w:pPr>
    </w:p>
    <w:p w:rsidR="004F7DDB" w:rsidRPr="008F49B0" w:rsidRDefault="00DD7100">
      <w:pPr>
        <w:jc w:val="both"/>
        <w:rPr>
          <w:sz w:val="23"/>
          <w:szCs w:val="23"/>
        </w:rPr>
      </w:pPr>
      <w:r w:rsidRPr="008F49B0">
        <w:rPr>
          <w:sz w:val="23"/>
          <w:szCs w:val="23"/>
        </w:rPr>
        <w:lastRenderedPageBreak/>
        <w:t xml:space="preserve">We are confident that your agency’s review will conclude that adherence to prevailing wage and benefits in San Francisco’s parking industry is paramount and that the remedy available is to select an operator with a track record of compliance.  </w:t>
      </w:r>
    </w:p>
    <w:p w:rsidR="004F7DDB" w:rsidRPr="008F49B0" w:rsidRDefault="004F7DDB">
      <w:pPr>
        <w:jc w:val="both"/>
        <w:rPr>
          <w:sz w:val="23"/>
          <w:szCs w:val="23"/>
        </w:rPr>
      </w:pPr>
    </w:p>
    <w:p w:rsidR="004F7DDB" w:rsidRPr="008F49B0" w:rsidRDefault="00DD7100">
      <w:pPr>
        <w:jc w:val="both"/>
        <w:rPr>
          <w:sz w:val="23"/>
          <w:szCs w:val="23"/>
        </w:rPr>
      </w:pPr>
      <w:r w:rsidRPr="008F49B0">
        <w:rPr>
          <w:sz w:val="23"/>
          <w:szCs w:val="23"/>
        </w:rPr>
        <w:t>We remain available by telephone at 650-255-0848. Thank you for your attention and time.</w:t>
      </w:r>
    </w:p>
    <w:p w:rsidR="004F7DDB" w:rsidRPr="008F49B0" w:rsidRDefault="004F7DDB">
      <w:pPr>
        <w:jc w:val="both"/>
        <w:rPr>
          <w:sz w:val="23"/>
          <w:szCs w:val="23"/>
        </w:rPr>
      </w:pPr>
    </w:p>
    <w:p w:rsidR="004F7DDB" w:rsidRPr="008F49B0" w:rsidRDefault="00DD7100">
      <w:pPr>
        <w:rPr>
          <w:sz w:val="23"/>
          <w:szCs w:val="23"/>
        </w:rPr>
      </w:pPr>
      <w:r w:rsidRPr="008F49B0">
        <w:rPr>
          <w:sz w:val="23"/>
          <w:szCs w:val="23"/>
        </w:rPr>
        <w:t>Very Truly Yours,</w:t>
      </w:r>
    </w:p>
    <w:p w:rsidR="004F7DDB" w:rsidRDefault="004F7DDB">
      <w:pPr>
        <w:rPr>
          <w:rFonts w:ascii="Dancing Script" w:eastAsia="Dancing Script" w:hAnsi="Dancing Script" w:cs="Dancing Script"/>
          <w:b/>
          <w:i/>
          <w:sz w:val="23"/>
          <w:szCs w:val="23"/>
        </w:rPr>
      </w:pPr>
    </w:p>
    <w:p w:rsidR="002A33D4" w:rsidRPr="002A33D4" w:rsidRDefault="002A33D4">
      <w:pPr>
        <w:rPr>
          <w:rFonts w:ascii="Script MT Bold" w:eastAsia="Dancing Script" w:hAnsi="Script MT Bold" w:cs="Dancing Script"/>
          <w:sz w:val="40"/>
          <w:szCs w:val="40"/>
        </w:rPr>
      </w:pPr>
      <w:r w:rsidRPr="002A33D4">
        <w:rPr>
          <w:rFonts w:ascii="Script MT Bold" w:eastAsia="Dancing Script" w:hAnsi="Script MT Bold" w:cs="Dancing Script"/>
          <w:sz w:val="40"/>
          <w:szCs w:val="40"/>
        </w:rPr>
        <w:t>Tony Delorio</w:t>
      </w:r>
    </w:p>
    <w:p w:rsidR="002A33D4" w:rsidRDefault="002A33D4">
      <w:pPr>
        <w:rPr>
          <w:rFonts w:ascii="Dancing Script" w:eastAsia="Dancing Script" w:hAnsi="Dancing Script" w:cs="Dancing Script"/>
          <w:b/>
          <w:i/>
          <w:sz w:val="23"/>
          <w:szCs w:val="23"/>
        </w:rPr>
      </w:pPr>
    </w:p>
    <w:p w:rsidR="002A33D4" w:rsidRPr="002A33D4" w:rsidRDefault="002A33D4">
      <w:pPr>
        <w:rPr>
          <w:rFonts w:ascii="Dancing Script" w:eastAsia="Dancing Script" w:hAnsi="Dancing Script" w:cs="Dancing Script"/>
        </w:rPr>
      </w:pPr>
      <w:r w:rsidRPr="002A33D4">
        <w:rPr>
          <w:rFonts w:ascii="Dancing Script" w:eastAsia="Dancing Script" w:hAnsi="Dancing Script" w:cs="Dancing Script"/>
        </w:rPr>
        <w:t>Tony Delorio</w:t>
      </w:r>
    </w:p>
    <w:p w:rsidR="004F7DDB" w:rsidRPr="002A33D4" w:rsidRDefault="002A33D4">
      <w:r w:rsidRPr="002A33D4">
        <w:t>Principal Officer</w:t>
      </w:r>
    </w:p>
    <w:p w:rsidR="004F7DDB" w:rsidRPr="002A33D4" w:rsidRDefault="00DD7100">
      <w:r w:rsidRPr="002A33D4">
        <w:t>Teamsters Local Union No. 665</w:t>
      </w:r>
    </w:p>
    <w:p w:rsidR="004F7DDB" w:rsidRPr="002A33D4" w:rsidRDefault="004F7DDB"/>
    <w:p w:rsidR="004F7DDB" w:rsidRDefault="004F7DDB">
      <w:pPr>
        <w:rPr>
          <w:sz w:val="22"/>
          <w:szCs w:val="22"/>
        </w:rPr>
      </w:pPr>
    </w:p>
    <w:p w:rsidR="004F7DDB" w:rsidRDefault="00DD7100">
      <w:pPr>
        <w:rPr>
          <w:sz w:val="18"/>
          <w:szCs w:val="18"/>
        </w:rPr>
      </w:pPr>
      <w:r>
        <w:rPr>
          <w:sz w:val="18"/>
          <w:szCs w:val="18"/>
        </w:rPr>
        <w:t>Cc: Jason Rabinowitz –</w:t>
      </w:r>
      <w:r w:rsidR="00832BDC">
        <w:rPr>
          <w:sz w:val="18"/>
          <w:szCs w:val="18"/>
        </w:rPr>
        <w:t xml:space="preserve"> Teamsters JC7 President</w:t>
      </w:r>
    </w:p>
    <w:p w:rsidR="008F49B0" w:rsidRPr="008F49B0" w:rsidRDefault="008F49B0" w:rsidP="008F49B0">
      <w:pPr>
        <w:rPr>
          <w:sz w:val="18"/>
          <w:szCs w:val="18"/>
        </w:rPr>
      </w:pPr>
      <w:r>
        <w:rPr>
          <w:sz w:val="22"/>
          <w:szCs w:val="22"/>
        </w:rPr>
        <w:t xml:space="preserve">    </w:t>
      </w:r>
      <w:r w:rsidRPr="008F49B0">
        <w:rPr>
          <w:sz w:val="18"/>
          <w:szCs w:val="18"/>
        </w:rPr>
        <w:t>Mayor London Breed  -</w:t>
      </w:r>
      <w:r w:rsidRPr="008F49B0">
        <w:rPr>
          <w:rStyle w:val="gmail-apple-converted-space"/>
          <w:sz w:val="18"/>
          <w:szCs w:val="18"/>
        </w:rPr>
        <w:t> </w:t>
      </w:r>
      <w:hyperlink r:id="rId6" w:tgtFrame="_blank" w:history="1">
        <w:r w:rsidRPr="008F49B0">
          <w:rPr>
            <w:rStyle w:val="Hyperlink"/>
            <w:sz w:val="18"/>
            <w:szCs w:val="18"/>
          </w:rPr>
          <w:t>MayorLondonBreed@sfgov.org</w:t>
        </w:r>
      </w:hyperlink>
      <w:r w:rsidRPr="008F49B0">
        <w:rPr>
          <w:sz w:val="18"/>
          <w:szCs w:val="18"/>
        </w:rPr>
        <w:br/>
      </w:r>
      <w:r>
        <w:rPr>
          <w:sz w:val="18"/>
          <w:szCs w:val="18"/>
        </w:rPr>
        <w:t xml:space="preserve">     </w:t>
      </w:r>
      <w:r w:rsidRPr="008F49B0">
        <w:rPr>
          <w:sz w:val="18"/>
          <w:szCs w:val="18"/>
        </w:rPr>
        <w:t>City Attorney David Chiu -   </w:t>
      </w:r>
      <w:hyperlink r:id="rId7" w:tgtFrame="_blank" w:history="1">
        <w:r w:rsidRPr="008F49B0">
          <w:rPr>
            <w:rStyle w:val="Hyperlink"/>
            <w:sz w:val="18"/>
            <w:szCs w:val="18"/>
          </w:rPr>
          <w:t>david.chiu@sfgov.org</w:t>
        </w:r>
      </w:hyperlink>
      <w:r w:rsidRPr="008F49B0">
        <w:rPr>
          <w:sz w:val="18"/>
          <w:szCs w:val="18"/>
        </w:rPr>
        <w:br/>
      </w:r>
      <w:r>
        <w:rPr>
          <w:sz w:val="18"/>
          <w:szCs w:val="18"/>
        </w:rPr>
        <w:t xml:space="preserve">     </w:t>
      </w:r>
      <w:r w:rsidRPr="008F49B0">
        <w:rPr>
          <w:sz w:val="18"/>
          <w:szCs w:val="18"/>
        </w:rPr>
        <w:t>Board of Supervisors President Shamann Walton -</w:t>
      </w:r>
      <w:r w:rsidRPr="008F49B0">
        <w:rPr>
          <w:rStyle w:val="gmail-apple-converted-space"/>
          <w:sz w:val="18"/>
          <w:szCs w:val="18"/>
        </w:rPr>
        <w:t> </w:t>
      </w:r>
      <w:hyperlink r:id="rId8" w:tgtFrame="_blank" w:history="1">
        <w:r w:rsidRPr="008F49B0">
          <w:rPr>
            <w:rStyle w:val="Hyperlink"/>
            <w:sz w:val="18"/>
            <w:szCs w:val="18"/>
          </w:rPr>
          <w:t>shamann.walton@sfgov.org</w:t>
        </w:r>
        <w:r w:rsidRPr="008F49B0">
          <w:rPr>
            <w:rStyle w:val="gmail-apple-converted-space"/>
            <w:sz w:val="18"/>
            <w:szCs w:val="18"/>
          </w:rPr>
          <w:t> </w:t>
        </w:r>
      </w:hyperlink>
      <w:r w:rsidRPr="008F49B0">
        <w:rPr>
          <w:sz w:val="18"/>
          <w:szCs w:val="18"/>
        </w:rPr>
        <w:br/>
      </w:r>
      <w:r>
        <w:rPr>
          <w:sz w:val="18"/>
          <w:szCs w:val="18"/>
        </w:rPr>
        <w:t xml:space="preserve">     </w:t>
      </w:r>
      <w:r w:rsidRPr="008F49B0">
        <w:rPr>
          <w:sz w:val="18"/>
          <w:szCs w:val="18"/>
        </w:rPr>
        <w:t>General Manager Dennis Herrera -</w:t>
      </w:r>
      <w:r w:rsidRPr="008F49B0">
        <w:rPr>
          <w:rStyle w:val="gmail-apple-converted-space"/>
          <w:sz w:val="18"/>
          <w:szCs w:val="18"/>
        </w:rPr>
        <w:t> </w:t>
      </w:r>
      <w:hyperlink r:id="rId9" w:tgtFrame="_blank" w:history="1">
        <w:r w:rsidRPr="008F49B0">
          <w:rPr>
            <w:rStyle w:val="Hyperlink"/>
            <w:sz w:val="18"/>
            <w:szCs w:val="18"/>
          </w:rPr>
          <w:t>dherrera@sfwater.org</w:t>
        </w:r>
      </w:hyperlink>
      <w:r w:rsidRPr="008F49B0">
        <w:rPr>
          <w:sz w:val="18"/>
          <w:szCs w:val="18"/>
        </w:rPr>
        <w:br/>
      </w:r>
      <w:r>
        <w:rPr>
          <w:sz w:val="18"/>
          <w:szCs w:val="18"/>
        </w:rPr>
        <w:t xml:space="preserve">     </w:t>
      </w:r>
      <w:r w:rsidRPr="008F49B0">
        <w:rPr>
          <w:sz w:val="18"/>
          <w:szCs w:val="18"/>
        </w:rPr>
        <w:t>Commission President Anson Moran -</w:t>
      </w:r>
      <w:r w:rsidRPr="008F49B0">
        <w:rPr>
          <w:rStyle w:val="gmail-apple-converted-space"/>
          <w:sz w:val="18"/>
          <w:szCs w:val="18"/>
        </w:rPr>
        <w:t> </w:t>
      </w:r>
      <w:hyperlink r:id="rId10" w:tgtFrame="_blank" w:history="1">
        <w:r w:rsidRPr="008F49B0">
          <w:rPr>
            <w:rStyle w:val="Hyperlink"/>
            <w:sz w:val="18"/>
            <w:szCs w:val="18"/>
          </w:rPr>
          <w:t>abmoran@sprynet.com</w:t>
        </w:r>
      </w:hyperlink>
    </w:p>
    <w:p w:rsidR="008F49B0" w:rsidRPr="008F49B0" w:rsidRDefault="008F49B0" w:rsidP="008F49B0">
      <w:pPr>
        <w:rPr>
          <w:sz w:val="18"/>
          <w:szCs w:val="18"/>
        </w:rPr>
      </w:pPr>
      <w:r>
        <w:rPr>
          <w:sz w:val="18"/>
          <w:szCs w:val="18"/>
        </w:rPr>
        <w:t xml:space="preserve">     </w:t>
      </w:r>
      <w:r w:rsidRPr="008F49B0">
        <w:rPr>
          <w:sz w:val="18"/>
          <w:szCs w:val="18"/>
        </w:rPr>
        <w:t xml:space="preserve">Commission Vice President  </w:t>
      </w:r>
      <w:proofErr w:type="spellStart"/>
      <w:r w:rsidRPr="008F49B0">
        <w:rPr>
          <w:sz w:val="18"/>
          <w:szCs w:val="18"/>
        </w:rPr>
        <w:t>Newsha</w:t>
      </w:r>
      <w:proofErr w:type="spellEnd"/>
      <w:r w:rsidRPr="008F49B0">
        <w:rPr>
          <w:sz w:val="18"/>
          <w:szCs w:val="18"/>
        </w:rPr>
        <w:t xml:space="preserve"> K. </w:t>
      </w:r>
      <w:proofErr w:type="spellStart"/>
      <w:r w:rsidRPr="008F49B0">
        <w:rPr>
          <w:sz w:val="18"/>
          <w:szCs w:val="18"/>
        </w:rPr>
        <w:t>Ajami</w:t>
      </w:r>
      <w:proofErr w:type="spellEnd"/>
      <w:r w:rsidRPr="008F49B0">
        <w:rPr>
          <w:sz w:val="18"/>
          <w:szCs w:val="18"/>
        </w:rPr>
        <w:t xml:space="preserve"> - </w:t>
      </w:r>
      <w:hyperlink r:id="rId11" w:tgtFrame="_blank" w:history="1">
        <w:r w:rsidRPr="008F49B0">
          <w:rPr>
            <w:rStyle w:val="Hyperlink"/>
            <w:rFonts w:ascii="Arial" w:hAnsi="Arial" w:cs="Arial"/>
            <w:sz w:val="18"/>
            <w:szCs w:val="18"/>
          </w:rPr>
          <w:t>newsha@stanford.edu</w:t>
        </w:r>
      </w:hyperlink>
      <w:r w:rsidRPr="008F49B0">
        <w:rPr>
          <w:sz w:val="18"/>
          <w:szCs w:val="18"/>
        </w:rPr>
        <w:br/>
      </w:r>
      <w:r>
        <w:rPr>
          <w:sz w:val="18"/>
          <w:szCs w:val="18"/>
        </w:rPr>
        <w:t xml:space="preserve">     </w:t>
      </w:r>
      <w:r w:rsidRPr="008F49B0">
        <w:rPr>
          <w:sz w:val="18"/>
          <w:szCs w:val="18"/>
        </w:rPr>
        <w:t>Commissioner Sophie Maxwell - </w:t>
      </w:r>
      <w:r w:rsidRPr="008F49B0">
        <w:rPr>
          <w:rStyle w:val="gmail-apple-converted-space"/>
          <w:sz w:val="18"/>
          <w:szCs w:val="18"/>
        </w:rPr>
        <w:t> </w:t>
      </w:r>
      <w:hyperlink r:id="rId12" w:tgtFrame="_blank" w:history="1">
        <w:r w:rsidRPr="008F49B0">
          <w:rPr>
            <w:rStyle w:val="Hyperlink"/>
            <w:sz w:val="18"/>
            <w:szCs w:val="18"/>
          </w:rPr>
          <w:t>sophiemaxwell9@gmail.com</w:t>
        </w:r>
      </w:hyperlink>
    </w:p>
    <w:p w:rsidR="008F49B0" w:rsidRPr="008F49B0" w:rsidRDefault="008F49B0" w:rsidP="008F49B0">
      <w:pPr>
        <w:rPr>
          <w:sz w:val="18"/>
          <w:szCs w:val="18"/>
        </w:rPr>
      </w:pPr>
      <w:r>
        <w:rPr>
          <w:sz w:val="18"/>
          <w:szCs w:val="18"/>
        </w:rPr>
        <w:t xml:space="preserve">     </w:t>
      </w:r>
      <w:r w:rsidRPr="008F49B0">
        <w:rPr>
          <w:sz w:val="18"/>
          <w:szCs w:val="18"/>
        </w:rPr>
        <w:t>Commissioner</w:t>
      </w:r>
      <w:r w:rsidR="0056078E">
        <w:rPr>
          <w:sz w:val="18"/>
          <w:szCs w:val="18"/>
        </w:rPr>
        <w:t xml:space="preserve"> </w:t>
      </w:r>
      <w:r w:rsidRPr="008F49B0">
        <w:rPr>
          <w:sz w:val="18"/>
          <w:szCs w:val="18"/>
        </w:rPr>
        <w:t>Tim Paulson -</w:t>
      </w:r>
      <w:r w:rsidRPr="008F49B0">
        <w:rPr>
          <w:rStyle w:val="gmail-apple-converted-space"/>
          <w:sz w:val="18"/>
          <w:szCs w:val="18"/>
        </w:rPr>
        <w:t> </w:t>
      </w:r>
      <w:hyperlink r:id="rId13" w:tgtFrame="_blank" w:history="1">
        <w:r w:rsidRPr="008F49B0">
          <w:rPr>
            <w:rStyle w:val="Hyperlink"/>
            <w:sz w:val="18"/>
            <w:szCs w:val="18"/>
          </w:rPr>
          <w:t>tim@sfbuildingtradescouncil.org</w:t>
        </w:r>
      </w:hyperlink>
    </w:p>
    <w:p w:rsidR="004F7DDB" w:rsidRPr="008F49B0" w:rsidRDefault="004F7DDB">
      <w:pPr>
        <w:rPr>
          <w:sz w:val="18"/>
          <w:szCs w:val="18"/>
        </w:rPr>
      </w:pPr>
    </w:p>
    <w:sectPr w:rsidR="004F7DDB" w:rsidRPr="008F49B0" w:rsidSect="00DD7100">
      <w:pgSz w:w="12240" w:h="15840"/>
      <w:pgMar w:top="1440" w:right="1440" w:bottom="1440" w:left="1440" w:header="720" w:footer="720"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ancing Script">
    <w:altName w:val="Times New Roman"/>
    <w:charset w:val="00"/>
    <w:family w:val="auto"/>
    <w:pitch w:val="default"/>
    <w:sig w:usb0="00000000" w:usb1="00000000" w:usb2="00000000" w:usb3="00000000" w:csb0="00000000"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7DDB"/>
    <w:rsid w:val="002661F6"/>
    <w:rsid w:val="002A33D4"/>
    <w:rsid w:val="004F7DDB"/>
    <w:rsid w:val="0056078E"/>
    <w:rsid w:val="00832BDC"/>
    <w:rsid w:val="008F49B0"/>
    <w:rsid w:val="00C203DF"/>
    <w:rsid w:val="00C847CD"/>
    <w:rsid w:val="00DD7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7CD"/>
  </w:style>
  <w:style w:type="paragraph" w:styleId="Heading1">
    <w:name w:val="heading 1"/>
    <w:basedOn w:val="Normal"/>
    <w:next w:val="Normal"/>
    <w:uiPriority w:val="9"/>
    <w:qFormat/>
    <w:rsid w:val="00C847C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847C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847C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847CD"/>
    <w:pPr>
      <w:keepNext/>
      <w:keepLines/>
      <w:spacing w:before="240" w:after="40"/>
      <w:outlineLvl w:val="3"/>
    </w:pPr>
    <w:rPr>
      <w:b/>
    </w:rPr>
  </w:style>
  <w:style w:type="paragraph" w:styleId="Heading5">
    <w:name w:val="heading 5"/>
    <w:basedOn w:val="Normal"/>
    <w:next w:val="Normal"/>
    <w:uiPriority w:val="9"/>
    <w:semiHidden/>
    <w:unhideWhenUsed/>
    <w:qFormat/>
    <w:rsid w:val="00C847CD"/>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C847C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847CD"/>
    <w:pPr>
      <w:keepNext/>
      <w:keepLines/>
      <w:spacing w:before="480" w:after="120"/>
    </w:pPr>
    <w:rPr>
      <w:b/>
      <w:sz w:val="72"/>
      <w:szCs w:val="72"/>
    </w:rPr>
  </w:style>
  <w:style w:type="paragraph" w:styleId="Subtitle">
    <w:name w:val="Subtitle"/>
    <w:basedOn w:val="Normal"/>
    <w:next w:val="Normal"/>
    <w:uiPriority w:val="11"/>
    <w:qFormat/>
    <w:rsid w:val="00C847CD"/>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8F49B0"/>
    <w:rPr>
      <w:color w:val="0000FF"/>
      <w:u w:val="single"/>
    </w:rPr>
  </w:style>
  <w:style w:type="character" w:customStyle="1" w:styleId="gmail-apple-converted-space">
    <w:name w:val="gmail-apple-converted-space"/>
    <w:basedOn w:val="DefaultParagraphFont"/>
    <w:rsid w:val="008F49B0"/>
  </w:style>
</w:styles>
</file>

<file path=word/webSettings.xml><?xml version="1.0" encoding="utf-8"?>
<w:webSettings xmlns:r="http://schemas.openxmlformats.org/officeDocument/2006/relationships" xmlns:w="http://schemas.openxmlformats.org/wordprocessingml/2006/main">
  <w:divs>
    <w:div w:id="1816213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mann.walton@sfgov.org" TargetMode="External"/><Relationship Id="rId13" Type="http://schemas.openxmlformats.org/officeDocument/2006/relationships/hyperlink" Target="mailto:tim@sfbuildingtradescouncil.org" TargetMode="External"/><Relationship Id="rId3" Type="http://schemas.openxmlformats.org/officeDocument/2006/relationships/settings" Target="settings.xml"/><Relationship Id="rId7" Type="http://schemas.openxmlformats.org/officeDocument/2006/relationships/hyperlink" Target="mailto:david.chiu@sfgov.org" TargetMode="External"/><Relationship Id="rId12" Type="http://schemas.openxmlformats.org/officeDocument/2006/relationships/hyperlink" Target="mailto:sophiemaxwell9@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yorLondonBreed@sfgov.org" TargetMode="External"/><Relationship Id="rId11" Type="http://schemas.openxmlformats.org/officeDocument/2006/relationships/hyperlink" Target="mailto:newsha@stanford.ed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abmoran@sprynet.com" TargetMode="External"/><Relationship Id="rId4" Type="http://schemas.openxmlformats.org/officeDocument/2006/relationships/webSettings" Target="webSettings.xml"/><Relationship Id="rId9" Type="http://schemas.openxmlformats.org/officeDocument/2006/relationships/hyperlink" Target="mailto:dherrera@sfwat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qEwl24f5rn43VAp4KgNrOamZ8g==">AMUW2mWn/1vnttzVXvc4B6oBTR2jefPWPmPjU5kDwiKffoblJ5rS91Tzi6BVFu25x2/w5VewdQ/s8hqaY6yfHKBv3aneSxXne4XayNshEDqq8G5Kaeok7Xk=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Gleason</dc:creator>
  <cp:lastModifiedBy>tony</cp:lastModifiedBy>
  <cp:revision>7</cp:revision>
  <dcterms:created xsi:type="dcterms:W3CDTF">2022-03-10T22:32:00Z</dcterms:created>
  <dcterms:modified xsi:type="dcterms:W3CDTF">2022-03-10T22:49:00Z</dcterms:modified>
</cp:coreProperties>
</file>